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83BD15D" w:rsidR="00C64E57" w:rsidRDefault="00DA283C" w:rsidP="00C64E57">
      <w:pPr>
        <w:spacing w:after="0"/>
        <w:rPr>
          <w:sz w:val="20"/>
        </w:rPr>
      </w:pPr>
      <w:r>
        <w:rPr>
          <w:sz w:val="20"/>
        </w:rPr>
        <w:t xml:space="preserve">Materialblatt </w:t>
      </w:r>
      <w:r w:rsidR="000334AE">
        <w:rPr>
          <w:sz w:val="20"/>
        </w:rPr>
        <w:t>46</w:t>
      </w:r>
      <w:r w:rsidR="000567E0">
        <w:rPr>
          <w:sz w:val="20"/>
        </w:rPr>
        <w:t>9</w:t>
      </w:r>
    </w:p>
    <w:p w14:paraId="441B389F" w14:textId="0D901F96" w:rsidR="00E33A8F" w:rsidRDefault="008D6374" w:rsidP="00E33A8F">
      <w:pPr>
        <w:spacing w:after="0" w:line="240" w:lineRule="auto"/>
        <w:rPr>
          <w:sz w:val="20"/>
        </w:rPr>
      </w:pPr>
      <w:r w:rsidRPr="008D6374">
        <w:rPr>
          <w:sz w:val="20"/>
        </w:rPr>
        <w:t>Stichworte:</w:t>
      </w:r>
    </w:p>
    <w:p w14:paraId="6D187024" w14:textId="2E53D63A" w:rsidR="00EA6B25" w:rsidRDefault="00EA6B25" w:rsidP="00EA6B25">
      <w:pPr>
        <w:spacing w:after="0" w:line="240" w:lineRule="auto"/>
        <w:ind w:left="708"/>
        <w:rPr>
          <w:sz w:val="20"/>
        </w:rPr>
      </w:pPr>
      <w:r>
        <w:rPr>
          <w:sz w:val="20"/>
        </w:rPr>
        <w:t>Frau-Sein</w:t>
      </w:r>
    </w:p>
    <w:p w14:paraId="614E2B6C" w14:textId="2037C100" w:rsidR="00EA6B25" w:rsidRDefault="00EA6B25" w:rsidP="00EA6B25">
      <w:pPr>
        <w:spacing w:after="240" w:line="240" w:lineRule="auto"/>
        <w:ind w:left="708"/>
        <w:rPr>
          <w:sz w:val="20"/>
        </w:rPr>
      </w:pPr>
      <w:r>
        <w:rPr>
          <w:sz w:val="20"/>
        </w:rPr>
        <w:t>Islam</w:t>
      </w:r>
    </w:p>
    <w:p w14:paraId="43DB8D48" w14:textId="6AEC2ADB" w:rsidR="00C94E95" w:rsidRDefault="00C94E95" w:rsidP="00C94E95">
      <w:pPr>
        <w:pStyle w:val="Untertitel"/>
        <w:ind w:firstLine="0"/>
        <w:rPr>
          <w:rFonts w:eastAsia="Calibri"/>
        </w:rPr>
      </w:pPr>
      <w:r>
        <w:rPr>
          <w:rFonts w:eastAsia="Calibri"/>
        </w:rPr>
        <w:t>Islam. Frau sein im Islam</w:t>
      </w:r>
    </w:p>
    <w:p w14:paraId="58C7D0EE" w14:textId="77777777" w:rsidR="00C94E95" w:rsidRPr="00C94E95" w:rsidRDefault="00C94E95" w:rsidP="00C94E95">
      <w:pPr>
        <w:pStyle w:val="04Grundschrift"/>
        <w:pBdr>
          <w:top w:val="single" w:sz="4" w:space="1" w:color="auto"/>
          <w:left w:val="single" w:sz="4" w:space="4" w:color="auto"/>
          <w:bottom w:val="single" w:sz="4" w:space="1" w:color="auto"/>
          <w:right w:val="single" w:sz="4" w:space="4" w:color="auto"/>
        </w:pBdr>
        <w:ind w:left="1134" w:right="1134"/>
        <w:rPr>
          <w:rStyle w:val="06PrimaertextZeichenformat"/>
          <w:color w:val="auto"/>
        </w:rPr>
      </w:pPr>
      <w:r w:rsidRPr="00C94E95">
        <w:rPr>
          <w:rStyle w:val="06PrimaertextZeichenformat"/>
          <w:rFonts w:ascii="Times New Roman" w:hAnsi="Times New Roman" w:cs="Times New Roman"/>
          <w:color w:val="auto"/>
          <w:sz w:val="26"/>
          <w:szCs w:val="26"/>
        </w:rPr>
        <w:t>Und sage den gläubigen Frauen, dass sie ihre Blicke senken und ihre Keuschheit wahren und ihre Reize nicht zur Schau stellen sollen, außer was (anständigerweise) sichtbar ist; und dass sie ihre Tücher über ihren Busen schlagen und ihre Reize nur ihren Ehegatten zeigen sollen […]. Und sie sollen ihre Beine nicht so schwingen, dass Aufmerksamkeit auf ihre verborgene Zierde fällt.</w:t>
      </w:r>
      <w:r w:rsidRPr="00C94E95">
        <w:rPr>
          <w:rStyle w:val="06PrimaertextZeichenformat"/>
          <w:color w:val="auto"/>
          <w:sz w:val="28"/>
          <w:szCs w:val="20"/>
        </w:rPr>
        <w:t xml:space="preserve"> </w:t>
      </w:r>
      <w:r w:rsidRPr="00C94E95">
        <w:rPr>
          <w:rStyle w:val="06PrimaertextZeichenformat"/>
          <w:rFonts w:ascii="Times New Roman" w:hAnsi="Times New Roman" w:cs="Times New Roman"/>
          <w:iCs/>
          <w:color w:val="auto"/>
          <w:sz w:val="20"/>
          <w:szCs w:val="16"/>
        </w:rPr>
        <w:t>(Sure 24, „Das Lichte“, 31)</w:t>
      </w:r>
    </w:p>
    <w:p w14:paraId="04A72922" w14:textId="77777777" w:rsidR="00C94E95" w:rsidRDefault="00C94E95" w:rsidP="00C94E95">
      <w:pPr>
        <w:spacing w:before="360"/>
      </w:pPr>
      <w:r w:rsidRPr="00C83ECC">
        <w:t>‚Hidschab‘, ‚Nikab‘ und ‚Burka‘ stammen aus de</w:t>
      </w:r>
      <w:r>
        <w:t>m A</w:t>
      </w:r>
      <w:r w:rsidRPr="00C83ECC">
        <w:t>rabischen, ‚Tschador‘ aus d</w:t>
      </w:r>
      <w:r>
        <w:t>em Persischen</w:t>
      </w:r>
      <w:r w:rsidRPr="00C83ECC">
        <w:t>. Alle werden mit dem deutschen ‚Schleier‘ übersetzt.</w:t>
      </w:r>
      <w:r>
        <w:t xml:space="preserve"> </w:t>
      </w:r>
      <w:r w:rsidRPr="001D6BC2">
        <w:t xml:space="preserve">Die Verdeckung des weiblichen Hauptes, besonders der Haare, </w:t>
      </w:r>
      <w:r>
        <w:t>ist</w:t>
      </w:r>
      <w:r w:rsidRPr="001D6BC2">
        <w:t xml:space="preserve"> in vielen Religionen </w:t>
      </w:r>
      <w:r>
        <w:t xml:space="preserve">wichtig. Auch vielen Muslima ist </w:t>
      </w:r>
      <w:r w:rsidRPr="001D6BC2">
        <w:t xml:space="preserve">das Tragen des </w:t>
      </w:r>
      <w:r>
        <w:t xml:space="preserve">Schleiers </w:t>
      </w:r>
      <w:r w:rsidRPr="001D6BC2">
        <w:t>selbstverständlich</w:t>
      </w:r>
      <w:r>
        <w:t xml:space="preserve">. Für viele ist er jedoch auch ein </w:t>
      </w:r>
      <w:r w:rsidRPr="001D6BC2">
        <w:t xml:space="preserve">Symbol der </w:t>
      </w:r>
      <w:r>
        <w:t>Bevormundung.</w:t>
      </w:r>
      <w:r w:rsidRPr="001C77B8">
        <w:t xml:space="preserve"> </w:t>
      </w:r>
      <w:r>
        <w:t xml:space="preserve">Sie fragen: </w:t>
      </w:r>
      <w:r w:rsidRPr="001C77B8">
        <w:t xml:space="preserve">Warum sind nur </w:t>
      </w:r>
      <w:r>
        <w:t>wir</w:t>
      </w:r>
      <w:r w:rsidRPr="001C77B8">
        <w:t xml:space="preserve">, nicht aber </w:t>
      </w:r>
      <w:r>
        <w:t xml:space="preserve">die </w:t>
      </w:r>
      <w:r w:rsidRPr="001C77B8">
        <w:t>Männer verpflichtet, sich vor s</w:t>
      </w:r>
      <w:r>
        <w:t xml:space="preserve">exuellen Begierden zu schützen? In Deutschland trägt </w:t>
      </w:r>
      <w:r w:rsidRPr="001D6BC2">
        <w:t>jede zweite Muslima, die sich selbst als stark religiös einschätzt, kein Kopftuch</w:t>
      </w:r>
      <w:r>
        <w:t>.</w:t>
      </w:r>
    </w:p>
    <w:p w14:paraId="1BE1BBB2" w14:textId="77777777" w:rsidR="00C94E95" w:rsidRDefault="00C94E95" w:rsidP="00C94E95">
      <w:r>
        <w:t>In</w:t>
      </w:r>
      <w:r w:rsidRPr="001D6BC2">
        <w:t xml:space="preserve"> vorislamischen Zeiten </w:t>
      </w:r>
      <w:r>
        <w:t xml:space="preserve">waren arabische Frauen </w:t>
      </w:r>
      <w:r w:rsidRPr="001D6BC2">
        <w:t>völlig rechtlos</w:t>
      </w:r>
      <w:r>
        <w:t xml:space="preserve"> und</w:t>
      </w:r>
      <w:r w:rsidRPr="001D6BC2">
        <w:t xml:space="preserve"> </w:t>
      </w:r>
      <w:r>
        <w:t xml:space="preserve">männlicher </w:t>
      </w:r>
      <w:r w:rsidRPr="001D6BC2">
        <w:t xml:space="preserve">Willkür ausgesetzt (Polygamie, kein Privatbesitz, grundlose Verstoßung, Väter durften neugeborene Töchter lebendig begraben, …). </w:t>
      </w:r>
      <w:r>
        <w:t>Hiergegen erbringt der</w:t>
      </w:r>
      <w:r w:rsidRPr="001D6BC2">
        <w:t xml:space="preserve"> Koran wesentliche Verbesserungen: Mann und Frau </w:t>
      </w:r>
      <w:r>
        <w:t xml:space="preserve">sind vor Gott </w:t>
      </w:r>
      <w:r w:rsidRPr="001D6BC2">
        <w:t>gleichberechtigt</w:t>
      </w:r>
      <w:r>
        <w:t xml:space="preserve">; </w:t>
      </w:r>
      <w:r w:rsidRPr="001D6BC2">
        <w:t>neugeborene Mädchen dürfen nicht lebendig begraben werden</w:t>
      </w:r>
      <w:r>
        <w:t>;</w:t>
      </w:r>
      <w:r w:rsidRPr="001D6BC2">
        <w:t xml:space="preserve"> Zwangsheiraten sind verboten</w:t>
      </w:r>
      <w:r>
        <w:t>;</w:t>
      </w:r>
      <w:r w:rsidRPr="001D6BC2">
        <w:t xml:space="preserve"> Frauen sind vermögens- und geschäftsfähig</w:t>
      </w:r>
      <w:r>
        <w:t>;</w:t>
      </w:r>
      <w:r w:rsidRPr="001D6BC2">
        <w:t xml:space="preserve"> geschiedene Frauen erhalten das in die Ehe eingebrachte Vermögen zurück</w:t>
      </w:r>
      <w:r>
        <w:t>;</w:t>
      </w:r>
      <w:r w:rsidRPr="001D6BC2">
        <w:t xml:space="preserve"> der Ehemann muss gegenüber seiner Frau Obsorge- und Vererbungspflichten einhalten</w:t>
      </w:r>
      <w:r>
        <w:t xml:space="preserve"> (vgl. Sure 4, „D</w:t>
      </w:r>
      <w:r w:rsidRPr="00F55BC9">
        <w:t>ie Frauen</w:t>
      </w:r>
      <w:r>
        <w:t xml:space="preserve">“, </w:t>
      </w:r>
      <w:r w:rsidRPr="00F55BC9">
        <w:t>1-3, 38</w:t>
      </w:r>
      <w:r>
        <w:t>).</w:t>
      </w:r>
    </w:p>
    <w:p w14:paraId="3DEA53F0" w14:textId="77777777" w:rsidR="00C94E95" w:rsidRDefault="00C94E95" w:rsidP="00C94E95">
      <w:r w:rsidRPr="001D6BC2">
        <w:t xml:space="preserve">Männer gelten </w:t>
      </w:r>
      <w:r>
        <w:t xml:space="preserve">jedoch </w:t>
      </w:r>
      <w:r w:rsidRPr="001D6BC2">
        <w:t>den Frauen aus gottgegebenen Gründen als überlegen (Sure 4, 38)</w:t>
      </w:r>
      <w:r>
        <w:t xml:space="preserve">. So darf </w:t>
      </w:r>
      <w:r w:rsidRPr="001D6BC2">
        <w:t xml:space="preserve">der Mann die Frau, nicht aber die Frau den Mann einseitig </w:t>
      </w:r>
      <w:r w:rsidRPr="001D6BC2">
        <w:lastRenderedPageBreak/>
        <w:t>entlassen.</w:t>
      </w:r>
      <w:r>
        <w:t xml:space="preserve"> Und v</w:t>
      </w:r>
      <w:r w:rsidRPr="001D6BC2">
        <w:t>or Gericht gilt die Zeugenaussage einer Frau nur halb so viel wie diejenige eines Mannes (Sure 2, 282). Menstruierende Frauen gelten als unrein, das gesetzliche Erbteil für Mädchen ist halb so groß wie für Söhne. Männer dürfen vier Frauen, Frauen jedoch nur einen Mann heiraten</w:t>
      </w:r>
      <w:r>
        <w:t>.</w:t>
      </w:r>
    </w:p>
    <w:p w14:paraId="61A2E179" w14:textId="77777777" w:rsidR="00C94E95" w:rsidRDefault="00C94E95" w:rsidP="00C94E95">
      <w:pPr>
        <w:spacing w:after="360"/>
      </w:pPr>
      <w:r w:rsidRPr="001D6BC2">
        <w:t>Ursprünglich aus (afrikanischen) Stammesriten in den Islam eingedrungen, ist die Beschneidung der Mädchen in einigen islamischen Ländern und in fundamentalistischen Kreise</w:t>
      </w:r>
      <w:r>
        <w:t>n</w:t>
      </w:r>
      <w:r w:rsidRPr="001D6BC2">
        <w:t xml:space="preserve"> auch heute noch </w:t>
      </w:r>
      <w:r>
        <w:t>angeblich eine r</w:t>
      </w:r>
      <w:r w:rsidRPr="001D6BC2">
        <w:t>eligiös</w:t>
      </w:r>
      <w:r>
        <w:t>-kulturell</w:t>
      </w:r>
      <w:r w:rsidRPr="001D6BC2">
        <w:t>e Pflicht. Die</w:t>
      </w:r>
      <w:r>
        <w:t xml:space="preserve"> </w:t>
      </w:r>
      <w:r w:rsidRPr="001D6BC2">
        <w:t>rigorosen Bekleidungsvorschriften einzelner islamischer Länder gehen weit über die Bestimmungen des Korans hinaus (vgl. Sure 24, 31f</w:t>
      </w:r>
      <w:r>
        <w:t>; 33, 59</w:t>
      </w:r>
      <w:r w:rsidRPr="001D6BC2">
        <w: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042"/>
        <w:gridCol w:w="4018"/>
      </w:tblGrid>
      <w:tr w:rsidR="00C94E95" w:rsidRPr="00BF28F4" w14:paraId="712C3EB4" w14:textId="77777777" w:rsidTr="00167C0D">
        <w:trPr>
          <w:jc w:val="center"/>
        </w:trPr>
        <w:tc>
          <w:tcPr>
            <w:tcW w:w="5792" w:type="dxa"/>
            <w:vAlign w:val="center"/>
          </w:tcPr>
          <w:p w14:paraId="40B0BD24" w14:textId="77777777" w:rsidR="00C94E95" w:rsidRPr="00BF28F4" w:rsidRDefault="00C94E95" w:rsidP="00167C0D">
            <w:pPr>
              <w:pStyle w:val="04Grundschrift"/>
              <w:jc w:val="center"/>
              <w:rPr>
                <w:rFonts w:ascii="Times New Roman" w:hAnsi="Times New Roman" w:cs="Times New Roman"/>
                <w:b/>
                <w:sz w:val="28"/>
                <w:szCs w:val="22"/>
              </w:rPr>
            </w:pPr>
            <w:r w:rsidRPr="00BF28F4">
              <w:rPr>
                <w:rFonts w:ascii="Times New Roman" w:hAnsi="Times New Roman" w:cs="Times New Roman"/>
                <w:b/>
                <w:sz w:val="28"/>
                <w:szCs w:val="22"/>
              </w:rPr>
              <w:t>Hidschab / Hijab (engl.)</w:t>
            </w:r>
          </w:p>
        </w:tc>
        <w:tc>
          <w:tcPr>
            <w:tcW w:w="4323" w:type="dxa"/>
            <w:vAlign w:val="center"/>
          </w:tcPr>
          <w:p w14:paraId="5754F447" w14:textId="77777777" w:rsidR="00C94E95" w:rsidRPr="00BF28F4" w:rsidRDefault="00C94E95" w:rsidP="00167C0D">
            <w:pPr>
              <w:pStyle w:val="04Grundschrift"/>
              <w:ind w:left="284"/>
              <w:jc w:val="center"/>
              <w:rPr>
                <w:rFonts w:ascii="Times New Roman" w:hAnsi="Times New Roman" w:cs="Times New Roman"/>
                <w:b/>
                <w:sz w:val="28"/>
                <w:szCs w:val="22"/>
              </w:rPr>
            </w:pPr>
            <w:r w:rsidRPr="00BF28F4">
              <w:rPr>
                <w:rFonts w:ascii="Times New Roman" w:hAnsi="Times New Roman" w:cs="Times New Roman"/>
                <w:b/>
                <w:sz w:val="28"/>
                <w:szCs w:val="22"/>
              </w:rPr>
              <w:t>Tschador</w:t>
            </w:r>
          </w:p>
        </w:tc>
      </w:tr>
      <w:tr w:rsidR="00C94E95" w:rsidRPr="005E388C" w14:paraId="587E89AC" w14:textId="77777777" w:rsidTr="00167C0D">
        <w:trPr>
          <w:jc w:val="center"/>
        </w:trPr>
        <w:tc>
          <w:tcPr>
            <w:tcW w:w="5792" w:type="dxa"/>
          </w:tcPr>
          <w:p w14:paraId="496E6358" w14:textId="77777777" w:rsidR="00C94E95" w:rsidRPr="005E388C" w:rsidRDefault="00C94E95" w:rsidP="00167C0D">
            <w:pPr>
              <w:pStyle w:val="04Grundschrift"/>
              <w:ind w:left="284"/>
              <w:jc w:val="center"/>
              <w:rPr>
                <w:rFonts w:ascii="Times New Roman" w:hAnsi="Times New Roman" w:cs="Times New Roman"/>
              </w:rPr>
            </w:pPr>
            <w:r w:rsidRPr="005E388C">
              <w:rPr>
                <w:rFonts w:ascii="Times New Roman" w:hAnsi="Times New Roman" w:cs="Times New Roman"/>
                <w:noProof/>
                <w:lang w:eastAsia="de-AT"/>
              </w:rPr>
              <w:drawing>
                <wp:inline distT="0" distB="0" distL="0" distR="0" wp14:anchorId="50E8C9BA" wp14:editId="0D8FC694">
                  <wp:extent cx="1431925" cy="1923415"/>
                  <wp:effectExtent l="0" t="0" r="0" b="635"/>
                  <wp:docPr id="74" name="Bild 2" descr="http://www.20min.ch/images/content/1/1/8/11830467/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20min.ch/images/content/1/1/8/11830467/44/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1925" cy="1923415"/>
                          </a:xfrm>
                          <a:prstGeom prst="rect">
                            <a:avLst/>
                          </a:prstGeom>
                          <a:noFill/>
                          <a:ln>
                            <a:noFill/>
                          </a:ln>
                        </pic:spPr>
                      </pic:pic>
                    </a:graphicData>
                  </a:graphic>
                </wp:inline>
              </w:drawing>
            </w:r>
          </w:p>
          <w:p w14:paraId="2AE60CCC" w14:textId="77777777" w:rsidR="00C94E95" w:rsidRPr="005E388C" w:rsidRDefault="00A97FB8" w:rsidP="00167C0D">
            <w:pPr>
              <w:pStyle w:val="07Bildunterschrift"/>
              <w:ind w:left="284"/>
              <w:jc w:val="center"/>
              <w:rPr>
                <w:rFonts w:ascii="Times New Roman" w:hAnsi="Times New Roman" w:cs="Times New Roman"/>
                <w:sz w:val="16"/>
              </w:rPr>
            </w:pPr>
            <w:hyperlink r:id="rId9" w:history="1">
              <w:r w:rsidR="00C94E95" w:rsidRPr="005E388C">
                <w:rPr>
                  <w:rStyle w:val="Hyperlink"/>
                  <w:rFonts w:ascii="Times New Roman" w:hAnsi="Times New Roman" w:cs="Times New Roman"/>
                  <w:sz w:val="16"/>
                </w:rPr>
                <w:t>http://www.20min.ch/</w:t>
              </w:r>
            </w:hyperlink>
          </w:p>
          <w:p w14:paraId="5685C22E" w14:textId="77777777" w:rsidR="00C94E95" w:rsidRPr="005E388C" w:rsidRDefault="00C94E95" w:rsidP="00167C0D">
            <w:pPr>
              <w:pStyle w:val="07Bildunterschrift"/>
              <w:ind w:left="284"/>
              <w:jc w:val="center"/>
              <w:rPr>
                <w:rFonts w:ascii="Times New Roman" w:hAnsi="Times New Roman" w:cs="Times New Roman"/>
              </w:rPr>
            </w:pPr>
            <w:r w:rsidRPr="00BF28F4">
              <w:rPr>
                <w:rFonts w:ascii="Times New Roman" w:hAnsi="Times New Roman" w:cs="Times New Roman"/>
                <w:sz w:val="24"/>
                <w:szCs w:val="24"/>
              </w:rPr>
              <w:t>Einfaches Kopf- und Halstuch für die Haare (in den meisten islamischen Kulturen bzw. Ländern)</w:t>
            </w:r>
          </w:p>
        </w:tc>
        <w:tc>
          <w:tcPr>
            <w:tcW w:w="4323" w:type="dxa"/>
          </w:tcPr>
          <w:p w14:paraId="647730E8" w14:textId="77777777" w:rsidR="00C94E95" w:rsidRPr="005E388C" w:rsidRDefault="00C94E95" w:rsidP="00167C0D">
            <w:pPr>
              <w:pStyle w:val="04Grundschrift"/>
              <w:ind w:left="284"/>
              <w:jc w:val="center"/>
              <w:rPr>
                <w:rFonts w:ascii="Times New Roman" w:hAnsi="Times New Roman" w:cs="Times New Roman"/>
              </w:rPr>
            </w:pPr>
            <w:r w:rsidRPr="005E388C">
              <w:rPr>
                <w:rFonts w:ascii="Times New Roman" w:hAnsi="Times New Roman" w:cs="Times New Roman"/>
                <w:noProof/>
                <w:lang w:eastAsia="de-AT"/>
              </w:rPr>
              <w:drawing>
                <wp:inline distT="0" distB="0" distL="0" distR="0" wp14:anchorId="5FC1E5B8" wp14:editId="2C96A866">
                  <wp:extent cx="1441374" cy="1927445"/>
                  <wp:effectExtent l="0" t="0" r="6985" b="0"/>
                  <wp:docPr id="76" name="Bild 1" descr="http://eop.at/images/1825/original/Tschado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op.at/images/1825/original/Tschador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2835" cy="1956144"/>
                          </a:xfrm>
                          <a:prstGeom prst="rect">
                            <a:avLst/>
                          </a:prstGeom>
                          <a:noFill/>
                          <a:ln>
                            <a:noFill/>
                          </a:ln>
                        </pic:spPr>
                      </pic:pic>
                    </a:graphicData>
                  </a:graphic>
                </wp:inline>
              </w:drawing>
            </w:r>
          </w:p>
          <w:p w14:paraId="4B9C1816" w14:textId="77777777" w:rsidR="00C94E95" w:rsidRPr="005E388C" w:rsidRDefault="00A97FB8" w:rsidP="00167C0D">
            <w:pPr>
              <w:pStyle w:val="07Bildunterschrift"/>
              <w:ind w:left="284"/>
              <w:jc w:val="center"/>
              <w:rPr>
                <w:rFonts w:ascii="Times New Roman" w:hAnsi="Times New Roman" w:cs="Times New Roman"/>
                <w:sz w:val="16"/>
              </w:rPr>
            </w:pPr>
            <w:hyperlink r:id="rId11" w:history="1">
              <w:r w:rsidR="00C94E95" w:rsidRPr="005E388C">
                <w:rPr>
                  <w:rStyle w:val="Hyperlink"/>
                  <w:rFonts w:ascii="Times New Roman" w:hAnsi="Times New Roman" w:cs="Times New Roman"/>
                  <w:sz w:val="16"/>
                </w:rPr>
                <w:t>http://eop.at/</w:t>
              </w:r>
            </w:hyperlink>
          </w:p>
          <w:p w14:paraId="3E54DBBC" w14:textId="77777777" w:rsidR="00C94E95" w:rsidRPr="005E388C" w:rsidRDefault="00C94E95" w:rsidP="00167C0D">
            <w:pPr>
              <w:pStyle w:val="07Bildunterschrift"/>
              <w:ind w:left="284"/>
              <w:jc w:val="center"/>
              <w:rPr>
                <w:rFonts w:ascii="Times New Roman" w:hAnsi="Times New Roman" w:cs="Times New Roman"/>
              </w:rPr>
            </w:pPr>
            <w:r w:rsidRPr="00BF28F4">
              <w:rPr>
                <w:rFonts w:ascii="Times New Roman" w:hAnsi="Times New Roman" w:cs="Times New Roman"/>
                <w:sz w:val="24"/>
                <w:szCs w:val="24"/>
              </w:rPr>
              <w:t>Dunkles Tuch, das die Haare und den ganzen Körper bedeckt, das Gesicht aber frei lässt (bes. Iran)</w:t>
            </w:r>
          </w:p>
        </w:tc>
      </w:tr>
      <w:tr w:rsidR="00C94E95" w:rsidRPr="00BF28F4" w14:paraId="0C668E44" w14:textId="77777777" w:rsidTr="00167C0D">
        <w:trPr>
          <w:jc w:val="center"/>
        </w:trPr>
        <w:tc>
          <w:tcPr>
            <w:tcW w:w="5792" w:type="dxa"/>
          </w:tcPr>
          <w:p w14:paraId="0974652D" w14:textId="77777777" w:rsidR="00C94E95" w:rsidRPr="00BF28F4" w:rsidRDefault="00C94E95" w:rsidP="00167C0D">
            <w:pPr>
              <w:pStyle w:val="04Grundschrift"/>
              <w:ind w:left="284"/>
              <w:jc w:val="center"/>
              <w:rPr>
                <w:rFonts w:ascii="Times New Roman" w:hAnsi="Times New Roman" w:cs="Times New Roman"/>
                <w:b/>
                <w:sz w:val="28"/>
                <w:szCs w:val="24"/>
              </w:rPr>
            </w:pPr>
            <w:r w:rsidRPr="00BF28F4">
              <w:rPr>
                <w:rFonts w:ascii="Times New Roman" w:hAnsi="Times New Roman" w:cs="Times New Roman"/>
                <w:b/>
                <w:sz w:val="28"/>
                <w:szCs w:val="24"/>
              </w:rPr>
              <w:t>Nikab</w:t>
            </w:r>
          </w:p>
        </w:tc>
        <w:tc>
          <w:tcPr>
            <w:tcW w:w="4323" w:type="dxa"/>
          </w:tcPr>
          <w:p w14:paraId="515A3315" w14:textId="77777777" w:rsidR="00C94E95" w:rsidRPr="00BF28F4" w:rsidRDefault="00C94E95" w:rsidP="00167C0D">
            <w:pPr>
              <w:pStyle w:val="04Grundschrift"/>
              <w:ind w:left="284"/>
              <w:jc w:val="center"/>
              <w:rPr>
                <w:rFonts w:ascii="Times New Roman" w:hAnsi="Times New Roman" w:cs="Times New Roman"/>
                <w:b/>
                <w:sz w:val="28"/>
                <w:szCs w:val="24"/>
              </w:rPr>
            </w:pPr>
            <w:r w:rsidRPr="00BF28F4">
              <w:rPr>
                <w:rFonts w:ascii="Times New Roman" w:hAnsi="Times New Roman" w:cs="Times New Roman"/>
                <w:b/>
                <w:sz w:val="28"/>
                <w:szCs w:val="24"/>
              </w:rPr>
              <w:t>Burka</w:t>
            </w:r>
          </w:p>
        </w:tc>
      </w:tr>
      <w:tr w:rsidR="00C94E95" w:rsidRPr="005E388C" w14:paraId="627FC703" w14:textId="77777777" w:rsidTr="00167C0D">
        <w:trPr>
          <w:jc w:val="center"/>
        </w:trPr>
        <w:tc>
          <w:tcPr>
            <w:tcW w:w="5792" w:type="dxa"/>
            <w:vAlign w:val="center"/>
          </w:tcPr>
          <w:p w14:paraId="556C6DD1" w14:textId="77777777" w:rsidR="00C94E95" w:rsidRPr="005E388C" w:rsidRDefault="00C94E95" w:rsidP="00167C0D">
            <w:pPr>
              <w:pStyle w:val="04Grundschrift"/>
              <w:ind w:left="284"/>
              <w:jc w:val="center"/>
              <w:rPr>
                <w:rFonts w:ascii="Times New Roman" w:hAnsi="Times New Roman" w:cs="Times New Roman"/>
              </w:rPr>
            </w:pPr>
            <w:r w:rsidRPr="005E388C">
              <w:rPr>
                <w:rFonts w:ascii="Times New Roman" w:hAnsi="Times New Roman" w:cs="Times New Roman"/>
                <w:noProof/>
                <w:lang w:eastAsia="de-AT"/>
              </w:rPr>
              <w:drawing>
                <wp:inline distT="0" distB="0" distL="0" distR="0" wp14:anchorId="2AC721C1" wp14:editId="3466B4A4">
                  <wp:extent cx="1801091" cy="1810413"/>
                  <wp:effectExtent l="0" t="0" r="8890" b="0"/>
                  <wp:docPr id="81" name="Bild 8" descr="http://us.123rf.com/450wm/olegdudko/olegdudko1510/olegdudko151008099/46818262-niqab.jpg?ve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s.123rf.com/450wm/olegdudko/olegdudko1510/olegdudko151008099/46818262-niqab.jpg?ver=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7941" cy="1827350"/>
                          </a:xfrm>
                          <a:prstGeom prst="rect">
                            <a:avLst/>
                          </a:prstGeom>
                          <a:noFill/>
                          <a:ln>
                            <a:noFill/>
                          </a:ln>
                        </pic:spPr>
                      </pic:pic>
                    </a:graphicData>
                  </a:graphic>
                </wp:inline>
              </w:drawing>
            </w:r>
          </w:p>
          <w:p w14:paraId="3BBDBDB9" w14:textId="77777777" w:rsidR="00C94E95" w:rsidRPr="005E388C" w:rsidRDefault="00A97FB8" w:rsidP="00167C0D">
            <w:pPr>
              <w:pStyle w:val="07Bildunterschrift"/>
              <w:ind w:left="284"/>
              <w:jc w:val="center"/>
              <w:rPr>
                <w:rFonts w:ascii="Times New Roman" w:hAnsi="Times New Roman" w:cs="Times New Roman"/>
                <w:sz w:val="16"/>
              </w:rPr>
            </w:pPr>
            <w:hyperlink r:id="rId13" w:history="1">
              <w:r w:rsidR="00C94E95" w:rsidRPr="005E388C">
                <w:rPr>
                  <w:rStyle w:val="Hyperlink"/>
                  <w:rFonts w:ascii="Times New Roman" w:hAnsi="Times New Roman" w:cs="Times New Roman"/>
                  <w:sz w:val="16"/>
                </w:rPr>
                <w:t>http://www.123rf.com/</w:t>
              </w:r>
            </w:hyperlink>
          </w:p>
          <w:p w14:paraId="79243107" w14:textId="77777777" w:rsidR="00C94E95" w:rsidRPr="005E388C" w:rsidRDefault="00C94E95" w:rsidP="00167C0D">
            <w:pPr>
              <w:pStyle w:val="07Bildunterschrift"/>
              <w:ind w:left="284"/>
              <w:jc w:val="center"/>
              <w:rPr>
                <w:rFonts w:ascii="Times New Roman" w:hAnsi="Times New Roman" w:cs="Times New Roman"/>
              </w:rPr>
            </w:pPr>
            <w:r w:rsidRPr="00BF28F4">
              <w:rPr>
                <w:rFonts w:ascii="Times New Roman" w:hAnsi="Times New Roman" w:cs="Times New Roman"/>
                <w:sz w:val="24"/>
                <w:szCs w:val="24"/>
              </w:rPr>
              <w:t>Gesichtsschleier, der nur die Augen freilässt, zumeist kombiniert mit einem Tschador (Saudi-Arabien, Jemen, arab. Halbinsel</w:t>
            </w:r>
            <w:r w:rsidRPr="005E388C">
              <w:rPr>
                <w:rFonts w:ascii="Times New Roman" w:hAnsi="Times New Roman" w:cs="Times New Roman"/>
              </w:rPr>
              <w:t>)</w:t>
            </w:r>
          </w:p>
        </w:tc>
        <w:tc>
          <w:tcPr>
            <w:tcW w:w="4323" w:type="dxa"/>
          </w:tcPr>
          <w:p w14:paraId="7C79DD0A" w14:textId="77777777" w:rsidR="00C94E95" w:rsidRPr="005E388C" w:rsidRDefault="00C94E95" w:rsidP="00167C0D">
            <w:pPr>
              <w:pStyle w:val="04Grundschrift"/>
              <w:ind w:left="284"/>
              <w:rPr>
                <w:rFonts w:ascii="Times New Roman" w:hAnsi="Times New Roman" w:cs="Times New Roman"/>
              </w:rPr>
            </w:pPr>
            <w:r w:rsidRPr="005E388C">
              <w:rPr>
                <w:rFonts w:ascii="Times New Roman" w:hAnsi="Times New Roman" w:cs="Times New Roman"/>
                <w:noProof/>
                <w:lang w:eastAsia="de-AT"/>
              </w:rPr>
              <w:drawing>
                <wp:inline distT="0" distB="0" distL="0" distR="0" wp14:anchorId="632CD503" wp14:editId="49F4C156">
                  <wp:extent cx="1796484" cy="1665006"/>
                  <wp:effectExtent l="0" t="0" r="0" b="0"/>
                  <wp:docPr id="82" name="Bild 2" descr="http://femalepeople.files.wordpress.com/2010/05/islam-bur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malepeople.files.wordpress.com/2010/05/islam-burk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6484" cy="1665006"/>
                          </a:xfrm>
                          <a:prstGeom prst="rect">
                            <a:avLst/>
                          </a:prstGeom>
                          <a:noFill/>
                          <a:ln>
                            <a:noFill/>
                          </a:ln>
                        </pic:spPr>
                      </pic:pic>
                    </a:graphicData>
                  </a:graphic>
                </wp:inline>
              </w:drawing>
            </w:r>
          </w:p>
          <w:p w14:paraId="6A21C071" w14:textId="77777777" w:rsidR="00C94E95" w:rsidRPr="005E388C" w:rsidRDefault="00A97FB8" w:rsidP="00167C0D">
            <w:pPr>
              <w:pStyle w:val="07Bildunterschrift"/>
              <w:ind w:left="284"/>
              <w:jc w:val="center"/>
              <w:rPr>
                <w:rFonts w:ascii="Times New Roman" w:hAnsi="Times New Roman" w:cs="Times New Roman"/>
                <w:sz w:val="16"/>
              </w:rPr>
            </w:pPr>
            <w:hyperlink r:id="rId15" w:history="1">
              <w:r w:rsidR="00C94E95" w:rsidRPr="005E388C">
                <w:rPr>
                  <w:rStyle w:val="Hyperlink"/>
                  <w:rFonts w:ascii="Times New Roman" w:hAnsi="Times New Roman" w:cs="Times New Roman"/>
                  <w:sz w:val="16"/>
                </w:rPr>
                <w:t>http://politikforen.net/</w:t>
              </w:r>
            </w:hyperlink>
          </w:p>
          <w:p w14:paraId="2BE099FA" w14:textId="77777777" w:rsidR="00C94E95" w:rsidRPr="005E388C" w:rsidRDefault="00C94E95" w:rsidP="00167C0D">
            <w:pPr>
              <w:pStyle w:val="07Bildunterschrift"/>
              <w:ind w:left="284"/>
              <w:jc w:val="center"/>
              <w:rPr>
                <w:rFonts w:ascii="Times New Roman" w:hAnsi="Times New Roman" w:cs="Times New Roman"/>
              </w:rPr>
            </w:pPr>
            <w:r w:rsidRPr="00BF28F4">
              <w:rPr>
                <w:rFonts w:ascii="Times New Roman" w:hAnsi="Times New Roman" w:cs="Times New Roman"/>
                <w:sz w:val="24"/>
                <w:szCs w:val="24"/>
              </w:rPr>
              <w:t>Zumeist blaues Ganzkörpergewand, mit einem Gitter aus Rosshaar vor den Augen (traditionell in Afghanistan, zwangsweise in Taliban-Gebieten).</w:t>
            </w:r>
          </w:p>
        </w:tc>
      </w:tr>
    </w:tbl>
    <w:p w14:paraId="5B02AAF6" w14:textId="77777777" w:rsidR="00C94E95" w:rsidRPr="00470806" w:rsidRDefault="00C94E95" w:rsidP="00C94E95">
      <w:pPr>
        <w:pStyle w:val="Aufgaben"/>
      </w:pPr>
      <w:r>
        <w:br w:type="column"/>
      </w:r>
      <w:r w:rsidRPr="00470806">
        <w:lastRenderedPageBreak/>
        <w:t>Aufgaben:</w:t>
      </w:r>
    </w:p>
    <w:p w14:paraId="1065764A" w14:textId="77777777" w:rsidR="00C94E95" w:rsidRDefault="00C94E95" w:rsidP="00C94E95">
      <w:pPr>
        <w:pStyle w:val="Aufgabennummeriert"/>
      </w:pPr>
      <w:r w:rsidRPr="00FF5504">
        <w:t>Erstellt anhand voranstehender Informationen und weiterer Recherchen eine Kurznachricht für eine Tageszeitung zum Thema ‚Die Frau im Islam heute‘. Beleuchtet darin auch den Schleier als Schutz vor sexuellen (männlichen) Begierden und die Gleichberechtigung.</w:t>
      </w:r>
      <w:r>
        <w:t xml:space="preserve"> </w:t>
      </w:r>
      <w:r w:rsidRPr="00FC7422">
        <w:rPr>
          <w:sz w:val="20"/>
          <w:szCs w:val="18"/>
        </w:rPr>
        <w:t>[Denken/Reflexion]</w:t>
      </w:r>
    </w:p>
    <w:p w14:paraId="1F779CF9" w14:textId="77777777" w:rsidR="00C94E95" w:rsidRDefault="00C94E95" w:rsidP="00C94E95">
      <w:pPr>
        <w:pStyle w:val="Quelle"/>
      </w:pPr>
      <w:r>
        <w:t>Quelle:</w:t>
      </w:r>
    </w:p>
    <w:p w14:paraId="532A14B6" w14:textId="195A11CC" w:rsidR="00B3685C" w:rsidRPr="00CD2F81" w:rsidRDefault="00C94E95" w:rsidP="00CD2F81">
      <w:pPr>
        <w:pStyle w:val="Quellentext"/>
      </w:pPr>
      <w:r>
        <w:t xml:space="preserve">Christoph Thoma, Islam – Hingabe an Gott, in: </w:t>
      </w:r>
      <w:r w:rsidRPr="002C52FA">
        <w:t>Praxisbuch Ethik</w:t>
      </w:r>
      <w:r>
        <w:t xml:space="preserve"> für Jugendliche 1</w:t>
      </w:r>
      <w:r w:rsidRPr="002C52FA">
        <w:t xml:space="preserve">, Linz 2016 (geändert) </w:t>
      </w:r>
    </w:p>
    <w:sectPr w:rsidR="00B3685C" w:rsidRPr="00CD2F81" w:rsidSect="00E33A8F">
      <w:headerReference w:type="default" r:id="rId16"/>
      <w:footerReference w:type="default" r:id="rId17"/>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383F5" w14:textId="77777777" w:rsidR="00A97FB8" w:rsidRDefault="00A97FB8" w:rsidP="009042F2">
      <w:pPr>
        <w:spacing w:after="0" w:line="240" w:lineRule="auto"/>
      </w:pPr>
      <w:r>
        <w:separator/>
      </w:r>
    </w:p>
  </w:endnote>
  <w:endnote w:type="continuationSeparator" w:id="0">
    <w:p w14:paraId="5E899F6D" w14:textId="77777777" w:rsidR="00A97FB8" w:rsidRDefault="00A97FB8"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BEC1E42"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BC092D">
              <w:rPr>
                <w:bCs/>
                <w:noProof/>
                <w:sz w:val="16"/>
                <w:szCs w:val="16"/>
              </w:rPr>
              <w:t>Islam. Frau sein im Islam - MB 469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B5ABE" w14:textId="77777777" w:rsidR="00A97FB8" w:rsidRDefault="00A97FB8" w:rsidP="009042F2">
      <w:pPr>
        <w:spacing w:after="0" w:line="240" w:lineRule="auto"/>
      </w:pPr>
      <w:r>
        <w:separator/>
      </w:r>
    </w:p>
  </w:footnote>
  <w:footnote w:type="continuationSeparator" w:id="0">
    <w:p w14:paraId="487F07A7" w14:textId="77777777" w:rsidR="00A97FB8" w:rsidRDefault="00A97FB8"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34AE"/>
    <w:rsid w:val="000530E5"/>
    <w:rsid w:val="000567E0"/>
    <w:rsid w:val="000653E3"/>
    <w:rsid w:val="000723CB"/>
    <w:rsid w:val="0008119F"/>
    <w:rsid w:val="000A307D"/>
    <w:rsid w:val="000B279E"/>
    <w:rsid w:val="000D5104"/>
    <w:rsid w:val="000E2AB0"/>
    <w:rsid w:val="000F2730"/>
    <w:rsid w:val="00117839"/>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D10D9"/>
    <w:rsid w:val="005118EC"/>
    <w:rsid w:val="00556DDB"/>
    <w:rsid w:val="005C31E5"/>
    <w:rsid w:val="005D369D"/>
    <w:rsid w:val="005D5EAD"/>
    <w:rsid w:val="005D7F34"/>
    <w:rsid w:val="005F5FA3"/>
    <w:rsid w:val="006017A0"/>
    <w:rsid w:val="0063544C"/>
    <w:rsid w:val="00667FC6"/>
    <w:rsid w:val="006B741C"/>
    <w:rsid w:val="006D7E75"/>
    <w:rsid w:val="00773F59"/>
    <w:rsid w:val="007D0EAE"/>
    <w:rsid w:val="007E1C18"/>
    <w:rsid w:val="007F2F2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97FB8"/>
    <w:rsid w:val="00AE4CC4"/>
    <w:rsid w:val="00AF7758"/>
    <w:rsid w:val="00B3685C"/>
    <w:rsid w:val="00B4666D"/>
    <w:rsid w:val="00B57005"/>
    <w:rsid w:val="00B61565"/>
    <w:rsid w:val="00B868B5"/>
    <w:rsid w:val="00BB7FA8"/>
    <w:rsid w:val="00BC092D"/>
    <w:rsid w:val="00BD61BE"/>
    <w:rsid w:val="00BE6FA5"/>
    <w:rsid w:val="00C10E8C"/>
    <w:rsid w:val="00C34D6B"/>
    <w:rsid w:val="00C3718C"/>
    <w:rsid w:val="00C57168"/>
    <w:rsid w:val="00C64E57"/>
    <w:rsid w:val="00C74B31"/>
    <w:rsid w:val="00C94E95"/>
    <w:rsid w:val="00CD2F8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A6B25"/>
    <w:rsid w:val="00ED7783"/>
    <w:rsid w:val="00EF3FD3"/>
    <w:rsid w:val="00EF6686"/>
    <w:rsid w:val="00F02C6F"/>
    <w:rsid w:val="00F10C0B"/>
    <w:rsid w:val="00F22550"/>
    <w:rsid w:val="00F22D00"/>
    <w:rsid w:val="00F24080"/>
    <w:rsid w:val="00F92065"/>
    <w:rsid w:val="00FA0D9F"/>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C94E95"/>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C94E95"/>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C94E95"/>
    <w:pPr>
      <w:spacing w:before="360" w:after="120"/>
    </w:pPr>
    <w:rPr>
      <w:rFonts w:eastAsia="Calibri" w:cs="Times New Roman"/>
      <w:b/>
      <w:bCs/>
      <w:sz w:val="24"/>
      <w:szCs w:val="24"/>
    </w:rPr>
  </w:style>
  <w:style w:type="paragraph" w:customStyle="1" w:styleId="Quelle">
    <w:name w:val="Quelle"/>
    <w:basedOn w:val="Standard"/>
    <w:link w:val="QuelleZchn"/>
    <w:qFormat/>
    <w:rsid w:val="00C94E95"/>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C94E95"/>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C94E95"/>
    <w:rPr>
      <w:rFonts w:ascii="Times New Roman" w:eastAsia="Calibri" w:hAnsi="Times New Roman" w:cs="Times New Roman"/>
      <w:b/>
      <w:sz w:val="18"/>
    </w:rPr>
  </w:style>
  <w:style w:type="paragraph" w:customStyle="1" w:styleId="Quellentext">
    <w:name w:val="Quellentext"/>
    <w:basedOn w:val="Quelle"/>
    <w:link w:val="QuellentextZchn"/>
    <w:qFormat/>
    <w:rsid w:val="00C94E95"/>
    <w:pPr>
      <w:numPr>
        <w:numId w:val="9"/>
      </w:numPr>
      <w:spacing w:before="0"/>
      <w:ind w:left="357" w:hanging="357"/>
      <w:contextualSpacing w:val="0"/>
    </w:pPr>
    <w:rPr>
      <w:b w:val="0"/>
    </w:rPr>
  </w:style>
  <w:style w:type="character" w:customStyle="1" w:styleId="QuellentextZchn">
    <w:name w:val="Quellentext Zchn"/>
    <w:basedOn w:val="QuelleZchn"/>
    <w:link w:val="Quellentext"/>
    <w:rsid w:val="00C94E95"/>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C94E95"/>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C94E95"/>
    <w:rPr>
      <w:rFonts w:ascii="Times New Roman" w:hAnsi="Times New Roman"/>
      <w:sz w:val="24"/>
    </w:rPr>
  </w:style>
  <w:style w:type="paragraph" w:customStyle="1" w:styleId="04Grundschrift">
    <w:name w:val="04_Grundschrift"/>
    <w:qFormat/>
    <w:rsid w:val="00C94E95"/>
    <w:pPr>
      <w:widowControl w:val="0"/>
      <w:spacing w:after="0" w:line="300" w:lineRule="auto"/>
      <w:jc w:val="both"/>
    </w:pPr>
    <w:rPr>
      <w:rFonts w:ascii="Arial" w:hAnsi="Arial" w:cs="Arial"/>
      <w:sz w:val="24"/>
      <w:szCs w:val="19"/>
    </w:rPr>
  </w:style>
  <w:style w:type="paragraph" w:customStyle="1" w:styleId="07Bildunterschrift">
    <w:name w:val="07_Bildunterschrift"/>
    <w:qFormat/>
    <w:rsid w:val="00C94E95"/>
    <w:pPr>
      <w:spacing w:after="0" w:line="300" w:lineRule="auto"/>
    </w:pPr>
    <w:rPr>
      <w:rFonts w:ascii="Arial" w:hAnsi="Arial" w:cs="Arial"/>
      <w:sz w:val="18"/>
      <w:szCs w:val="19"/>
    </w:rPr>
  </w:style>
  <w:style w:type="character" w:customStyle="1" w:styleId="06PrimaertextZeichenformat">
    <w:name w:val="06_Primaertext_Zeichenformat"/>
    <w:uiPriority w:val="1"/>
    <w:qFormat/>
    <w:rsid w:val="00C94E95"/>
    <w:rPr>
      <w:i/>
      <w:color w:val="BF8F00" w:themeColor="accent4"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123rf.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op.at/" TargetMode="External"/><Relationship Id="rId5" Type="http://schemas.openxmlformats.org/officeDocument/2006/relationships/webSettings" Target="webSettings.xml"/><Relationship Id="rId15" Type="http://schemas.openxmlformats.org/officeDocument/2006/relationships/hyperlink" Target="http://politikforen.net/"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20min.ch/"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3167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2021-11-29T15:29:00Z</cp:lastPrinted>
  <dcterms:created xsi:type="dcterms:W3CDTF">2021-09-01T09:42:00Z</dcterms:created>
  <dcterms:modified xsi:type="dcterms:W3CDTF">2021-11-29T15:29:00Z</dcterms:modified>
</cp:coreProperties>
</file>