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77D8A46F" w:rsidR="00C64E57" w:rsidRDefault="00DA283C" w:rsidP="00C64E57">
      <w:pPr>
        <w:spacing w:after="0"/>
        <w:rPr>
          <w:sz w:val="20"/>
        </w:rPr>
      </w:pPr>
      <w:r>
        <w:rPr>
          <w:sz w:val="20"/>
        </w:rPr>
        <w:t xml:space="preserve">Materialblatt </w:t>
      </w:r>
      <w:r w:rsidR="00CE20BF">
        <w:rPr>
          <w:sz w:val="20"/>
        </w:rPr>
        <w:t>392</w:t>
      </w:r>
    </w:p>
    <w:p w14:paraId="441B389F" w14:textId="46D975CB" w:rsidR="00E33A8F" w:rsidRDefault="008D6374" w:rsidP="00E33A8F">
      <w:pPr>
        <w:spacing w:after="0" w:line="240" w:lineRule="auto"/>
        <w:rPr>
          <w:sz w:val="20"/>
        </w:rPr>
      </w:pPr>
      <w:r w:rsidRPr="008D6374">
        <w:rPr>
          <w:sz w:val="20"/>
        </w:rPr>
        <w:t>Stichworte:</w:t>
      </w:r>
    </w:p>
    <w:p w14:paraId="1F88BF2B" w14:textId="6633B37B" w:rsidR="00F1692D" w:rsidRDefault="00F1692D" w:rsidP="00721756">
      <w:pPr>
        <w:spacing w:after="240" w:line="240" w:lineRule="auto"/>
        <w:ind w:left="708"/>
        <w:rPr>
          <w:sz w:val="20"/>
        </w:rPr>
      </w:pPr>
      <w:r>
        <w:rPr>
          <w:sz w:val="20"/>
        </w:rPr>
        <w:t>Jesus Christus</w:t>
      </w:r>
    </w:p>
    <w:p w14:paraId="01D0B1BF" w14:textId="0220BDBA" w:rsidR="00CE07E2" w:rsidRDefault="00CE07E2" w:rsidP="00CE07E2">
      <w:pPr>
        <w:pStyle w:val="Untertitel"/>
        <w:ind w:firstLine="0"/>
        <w:rPr>
          <w:rFonts w:eastAsia="Calibri"/>
        </w:rPr>
      </w:pPr>
      <w:r>
        <w:rPr>
          <w:rFonts w:eastAsia="Calibri"/>
        </w:rPr>
        <w:t>Jesus. Historische Quellen</w:t>
      </w:r>
    </w:p>
    <w:p w14:paraId="3E3F912D" w14:textId="77777777" w:rsidR="00CE07E2" w:rsidRDefault="00CE07E2" w:rsidP="00CE07E2">
      <w:pPr>
        <w:pStyle w:val="margrechts"/>
        <w:framePr w:wrap="around"/>
      </w:pPr>
      <w:r w:rsidRPr="00071438">
        <w:t xml:space="preserve">Jesus war zeitlebens Jude. Quellen zur Rekonstruktion Jesu sind biblische und außerbiblische Evangelien und Briefe, zudem Texte von Flavius </w:t>
      </w:r>
      <w:proofErr w:type="gramStart"/>
      <w:r w:rsidRPr="00071438">
        <w:t>Josephus,  Tacitus</w:t>
      </w:r>
      <w:proofErr w:type="gramEnd"/>
      <w:r w:rsidRPr="00071438">
        <w:t>, Sueton, Plinius.</w:t>
      </w:r>
    </w:p>
    <w:p w14:paraId="5E7C1378" w14:textId="4A099C2E" w:rsidR="00CE07E2" w:rsidRPr="00071438" w:rsidRDefault="00CE07E2" w:rsidP="00CE07E2">
      <w:pPr>
        <w:pStyle w:val="margrechts"/>
        <w:framePr w:wrap="around"/>
      </w:pPr>
      <w:r w:rsidRPr="00071438">
        <w:t>Wissenschaften, die sich mit der Rekonstruktion des Lebens und der Lebenswelt Jesu und der ersten Christen beschäftigen: Literaturwissenschaftler, Archäologen, Historiker, Religionswissenschaftler.</w:t>
      </w:r>
    </w:p>
    <w:p w14:paraId="5903D53C" w14:textId="77777777" w:rsidR="00CE07E2" w:rsidRPr="00071438" w:rsidRDefault="00CE07E2" w:rsidP="00CE07E2">
      <w:pPr>
        <w:pStyle w:val="Textkrper"/>
        <w:spacing w:line="360" w:lineRule="auto"/>
        <w:ind w:right="2041"/>
        <w:rPr>
          <w:rFonts w:ascii="Times New Roman" w:hAnsi="Times New Roman"/>
          <w:szCs w:val="24"/>
        </w:rPr>
      </w:pPr>
      <w:r>
        <w:rPr>
          <w:rFonts w:ascii="Times New Roman" w:hAnsi="Times New Roman"/>
          <w:szCs w:val="24"/>
        </w:rPr>
        <w:t xml:space="preserve">Heute Christ zu sein </w:t>
      </w:r>
      <w:r w:rsidRPr="00071438">
        <w:rPr>
          <w:rFonts w:ascii="Times New Roman" w:hAnsi="Times New Roman"/>
          <w:szCs w:val="24"/>
        </w:rPr>
        <w:t xml:space="preserve">bedeutet zunächst, das eigene Leben </w:t>
      </w:r>
      <w:r>
        <w:rPr>
          <w:rFonts w:ascii="Times New Roman" w:hAnsi="Times New Roman"/>
          <w:szCs w:val="24"/>
        </w:rPr>
        <w:t xml:space="preserve">am Handeln und Denken, am Glauben und </w:t>
      </w:r>
      <w:r w:rsidRPr="00071438">
        <w:rPr>
          <w:rFonts w:ascii="Times New Roman" w:hAnsi="Times New Roman"/>
          <w:szCs w:val="24"/>
        </w:rPr>
        <w:t>a</w:t>
      </w:r>
      <w:r>
        <w:rPr>
          <w:rFonts w:ascii="Times New Roman" w:hAnsi="Times New Roman"/>
          <w:szCs w:val="24"/>
        </w:rPr>
        <w:t>n den Maximen eines besonderen Menschen auszurichten. Dieser hat vor etwa 2000 Jahren in Palästina, dem heutigen Israel, gelebt.</w:t>
      </w:r>
      <w:r w:rsidRPr="00071438">
        <w:rPr>
          <w:rFonts w:ascii="Times New Roman" w:hAnsi="Times New Roman"/>
          <w:szCs w:val="24"/>
        </w:rPr>
        <w:t xml:space="preserve"> </w:t>
      </w:r>
      <w:r>
        <w:rPr>
          <w:rFonts w:ascii="Times New Roman" w:hAnsi="Times New Roman"/>
          <w:szCs w:val="24"/>
        </w:rPr>
        <w:t>Sein Name war</w:t>
      </w:r>
      <w:r w:rsidRPr="00071438">
        <w:rPr>
          <w:rFonts w:ascii="Times New Roman" w:hAnsi="Times New Roman"/>
          <w:szCs w:val="24"/>
        </w:rPr>
        <w:t xml:space="preserve"> Jesus von Nazareth. </w:t>
      </w:r>
      <w:r>
        <w:rPr>
          <w:rFonts w:ascii="Times New Roman" w:hAnsi="Times New Roman"/>
          <w:szCs w:val="24"/>
        </w:rPr>
        <w:t>Er</w:t>
      </w:r>
      <w:r w:rsidRPr="00071438">
        <w:rPr>
          <w:rFonts w:ascii="Times New Roman" w:hAnsi="Times New Roman"/>
          <w:szCs w:val="24"/>
        </w:rPr>
        <w:t xml:space="preserve"> war zeitlebens Jude</w:t>
      </w:r>
      <w:r>
        <w:rPr>
          <w:rFonts w:ascii="Times New Roman" w:hAnsi="Times New Roman"/>
          <w:szCs w:val="24"/>
        </w:rPr>
        <w:t>. D</w:t>
      </w:r>
      <w:r w:rsidRPr="00071438">
        <w:rPr>
          <w:rFonts w:ascii="Times New Roman" w:hAnsi="Times New Roman"/>
          <w:szCs w:val="24"/>
        </w:rPr>
        <w:t xml:space="preserve">ie </w:t>
      </w:r>
      <w:r>
        <w:rPr>
          <w:rFonts w:ascii="Times New Roman" w:hAnsi="Times New Roman"/>
          <w:szCs w:val="24"/>
        </w:rPr>
        <w:t xml:space="preserve">wichtigsten Daten </w:t>
      </w:r>
      <w:r w:rsidRPr="00071438">
        <w:rPr>
          <w:rFonts w:ascii="Times New Roman" w:hAnsi="Times New Roman"/>
          <w:szCs w:val="24"/>
        </w:rPr>
        <w:t xml:space="preserve">seines Lebens </w:t>
      </w:r>
      <w:r w:rsidRPr="00993ACF">
        <w:rPr>
          <w:rFonts w:ascii="Times New Roman" w:hAnsi="Times New Roman"/>
          <w:szCs w:val="24"/>
        </w:rPr>
        <w:t>sind historisch weitgehend gesichert</w:t>
      </w:r>
      <w:r>
        <w:rPr>
          <w:rFonts w:ascii="Times New Roman" w:hAnsi="Times New Roman"/>
          <w:szCs w:val="24"/>
        </w:rPr>
        <w:t>. Wir können sie aus</w:t>
      </w:r>
      <w:r w:rsidRPr="00071438">
        <w:rPr>
          <w:rFonts w:ascii="Times New Roman" w:hAnsi="Times New Roman"/>
          <w:szCs w:val="24"/>
        </w:rPr>
        <w:t xml:space="preserve"> Quellen</w:t>
      </w:r>
      <w:r>
        <w:rPr>
          <w:rFonts w:ascii="Times New Roman" w:hAnsi="Times New Roman"/>
          <w:szCs w:val="24"/>
        </w:rPr>
        <w:t xml:space="preserve"> entnehmen</w:t>
      </w:r>
      <w:r w:rsidRPr="00071438">
        <w:rPr>
          <w:rFonts w:ascii="Times New Roman" w:hAnsi="Times New Roman"/>
          <w:szCs w:val="24"/>
        </w:rPr>
        <w:t xml:space="preserve">, </w:t>
      </w:r>
      <w:r>
        <w:rPr>
          <w:rFonts w:ascii="Times New Roman" w:hAnsi="Times New Roman"/>
          <w:szCs w:val="24"/>
        </w:rPr>
        <w:t>die</w:t>
      </w:r>
      <w:r w:rsidRPr="00071438">
        <w:rPr>
          <w:rFonts w:ascii="Times New Roman" w:hAnsi="Times New Roman"/>
          <w:szCs w:val="24"/>
        </w:rPr>
        <w:t xml:space="preserve"> auch für die Rekonstruktion der Lebensläufe anderer herausragender Persönlichkeiten der Antike herangezogen werden. Es sind dies, im Falle Jesu und seiner Anhänger, </w:t>
      </w:r>
      <w:r>
        <w:rPr>
          <w:rFonts w:ascii="Times New Roman" w:hAnsi="Times New Roman"/>
          <w:szCs w:val="24"/>
        </w:rPr>
        <w:t>zunächst die</w:t>
      </w:r>
      <w:r w:rsidRPr="00071438">
        <w:rPr>
          <w:rFonts w:ascii="Times New Roman" w:hAnsi="Times New Roman"/>
          <w:szCs w:val="24"/>
        </w:rPr>
        <w:t xml:space="preserve"> biblischen und </w:t>
      </w:r>
      <w:r>
        <w:rPr>
          <w:rFonts w:ascii="Times New Roman" w:hAnsi="Times New Roman"/>
          <w:szCs w:val="24"/>
        </w:rPr>
        <w:t xml:space="preserve">einige </w:t>
      </w:r>
      <w:r w:rsidRPr="00071438">
        <w:rPr>
          <w:rFonts w:ascii="Times New Roman" w:hAnsi="Times New Roman"/>
          <w:szCs w:val="24"/>
        </w:rPr>
        <w:t>außerbiblischen Evangelien und Briefe</w:t>
      </w:r>
      <w:r>
        <w:rPr>
          <w:rFonts w:ascii="Times New Roman" w:hAnsi="Times New Roman"/>
          <w:szCs w:val="24"/>
        </w:rPr>
        <w:t xml:space="preserve">. Darüber hinaus sind es aber vor allem </w:t>
      </w:r>
      <w:r w:rsidRPr="00071438">
        <w:rPr>
          <w:rFonts w:ascii="Times New Roman" w:hAnsi="Times New Roman"/>
          <w:szCs w:val="24"/>
        </w:rPr>
        <w:t xml:space="preserve">Texte, die vom jüdischen Historiker Flavius Josephus (37 – 97 u.Z.), vom römischen Geschichtsschreiber Tacitus (55 – 120 u.Z.) in dessen Analen, vom römischen Literaten Sueton (ca. 70 – 150 u.Z.) in dessen </w:t>
      </w:r>
      <w:proofErr w:type="gramStart"/>
      <w:r w:rsidRPr="00071438">
        <w:rPr>
          <w:rFonts w:ascii="Times New Roman" w:hAnsi="Times New Roman"/>
          <w:szCs w:val="24"/>
        </w:rPr>
        <w:t>Kaiserbiographie</w:t>
      </w:r>
      <w:proofErr w:type="gramEnd"/>
      <w:r w:rsidRPr="00071438">
        <w:rPr>
          <w:rFonts w:ascii="Times New Roman" w:hAnsi="Times New Roman"/>
          <w:szCs w:val="24"/>
        </w:rPr>
        <w:t xml:space="preserve"> und vom römischen Statthalter Plinius in einem seiner Briefe (ca. 112/113 u.Z.) verfasst worden sind. Diese und alle anderen antiken schriftlichen Überlieferungen unterschiedlicher Art sind Forschungsgegenstand von Literaturwissenschaftlern, Archäologen und Historikern. Von ihnen werden die Texte in jeder erdenklichen Hinsicht analysiert, miteinander verglichen, sie überprüfen deren Entstehungsgeschichten und stellen deren Abhängigkeiten voneinander dar. Ergänzt wird diese Texterforschung durch archäologisches, um die Freilegung</w:t>
      </w:r>
      <w:r>
        <w:rPr>
          <w:rFonts w:ascii="Times New Roman" w:hAnsi="Times New Roman"/>
          <w:szCs w:val="24"/>
        </w:rPr>
        <w:t xml:space="preserve"> etwa</w:t>
      </w:r>
      <w:r w:rsidRPr="00071438">
        <w:rPr>
          <w:rFonts w:ascii="Times New Roman" w:hAnsi="Times New Roman"/>
          <w:szCs w:val="24"/>
        </w:rPr>
        <w:t xml:space="preserve"> von Gebäude-, Lebens- und Verwaltungsspuren bemühtes Arbeiten: Ausgrabungen einzelner Gegenstände wie auch ganzer Gebäudekomplexe, exakte Lokalisierung und Datierung der Fundstücke, Rekonstruktion vergangener Lebenswelten. Insgesamt kann so durch exaktes historisches Forschen die politische, die wirtschaftliche und soziologische Entwicklung einer Stadt, einer Gegend, eines Landes ins Licht gerückt und der Blick auf jene Menschen eröffnet werden, die in vergangenen Zeiten dort gelebt und gearbeitet haben.</w:t>
      </w:r>
    </w:p>
    <w:p w14:paraId="03183531" w14:textId="77777777" w:rsidR="00CE07E2" w:rsidRPr="00071438" w:rsidRDefault="00CE07E2" w:rsidP="00CE07E2">
      <w:pPr>
        <w:pStyle w:val="Textkrper-Erstzeileneinzug"/>
        <w:spacing w:line="360" w:lineRule="auto"/>
        <w:ind w:right="2041" w:firstLine="567"/>
        <w:jc w:val="both"/>
        <w:rPr>
          <w:rFonts w:ascii="Times New Roman" w:hAnsi="Times New Roman"/>
          <w:sz w:val="24"/>
          <w:szCs w:val="24"/>
        </w:rPr>
      </w:pPr>
      <w:r w:rsidRPr="00071438">
        <w:rPr>
          <w:rFonts w:ascii="Times New Roman" w:hAnsi="Times New Roman"/>
          <w:sz w:val="24"/>
          <w:szCs w:val="24"/>
        </w:rPr>
        <w:lastRenderedPageBreak/>
        <w:t>In dieser Weise, zudem unterstützt und miteinander verbunden durch die verschiedenen</w:t>
      </w:r>
      <w:r>
        <w:rPr>
          <w:rFonts w:ascii="Times New Roman" w:hAnsi="Times New Roman"/>
          <w:sz w:val="24"/>
          <w:szCs w:val="24"/>
        </w:rPr>
        <w:t xml:space="preserve"> Religionswissenschaften</w:t>
      </w:r>
      <w:r w:rsidRPr="00071438">
        <w:rPr>
          <w:rFonts w:ascii="Times New Roman" w:hAnsi="Times New Roman"/>
          <w:sz w:val="24"/>
          <w:szCs w:val="24"/>
        </w:rPr>
        <w:t xml:space="preserve">, stehen uns auch gesicherte Angaben zur politischen wie religiösen Lebenswelt Jesu, zum Leben seiner ersten Gefolgsleute (‚JüngerInnen‘, ‚ApostelInnen‘) und zu demjenigen der ersten </w:t>
      </w:r>
      <w:r>
        <w:rPr>
          <w:rFonts w:ascii="Times New Roman" w:hAnsi="Times New Roman"/>
          <w:sz w:val="24"/>
          <w:szCs w:val="24"/>
        </w:rPr>
        <w:t>‚</w:t>
      </w:r>
      <w:r w:rsidRPr="00071438">
        <w:rPr>
          <w:rFonts w:ascii="Times New Roman" w:hAnsi="Times New Roman"/>
          <w:sz w:val="24"/>
          <w:szCs w:val="24"/>
        </w:rPr>
        <w:t>Christen</w:t>
      </w:r>
      <w:r>
        <w:rPr>
          <w:rFonts w:ascii="Times New Roman" w:hAnsi="Times New Roman"/>
          <w:sz w:val="24"/>
          <w:szCs w:val="24"/>
        </w:rPr>
        <w:t>‘</w:t>
      </w:r>
      <w:r w:rsidRPr="00071438">
        <w:rPr>
          <w:rFonts w:ascii="Times New Roman" w:hAnsi="Times New Roman"/>
          <w:sz w:val="24"/>
          <w:szCs w:val="24"/>
        </w:rPr>
        <w:t xml:space="preserve"> zur Verfügung. Deren gemeinsame Lebenswelt war vor allem durch zwei historische Größen bestimmt: Einerseits durch die jüdischen religiösen Traditionen und rituelle Praktiken, andererseits durch die Einflussnahme des römischen Weltreiches, zu dessen besetzten Territorien das damalige Palästina / Israel zählte.</w:t>
      </w:r>
    </w:p>
    <w:p w14:paraId="52BD5CD6" w14:textId="77777777" w:rsidR="00CE07E2" w:rsidRPr="00CF0CAF" w:rsidRDefault="00CE07E2" w:rsidP="00CE07E2">
      <w:pPr>
        <w:pStyle w:val="Aufgaben"/>
      </w:pPr>
      <w:r w:rsidRPr="00CF0CAF">
        <w:t>Aufgabe</w:t>
      </w:r>
      <w:r>
        <w:t>n</w:t>
      </w:r>
      <w:r w:rsidRPr="00CF0CAF">
        <w:t>:</w:t>
      </w:r>
    </w:p>
    <w:p w14:paraId="459F54E3" w14:textId="0D721FDC" w:rsidR="00CE07E2" w:rsidRPr="00143654" w:rsidRDefault="00CE07E2" w:rsidP="00CE07E2">
      <w:pPr>
        <w:pStyle w:val="Aufgabennummeriert"/>
      </w:pPr>
      <w:r w:rsidRPr="00CF0CAF">
        <w:t>Zähle die biblischen und nicht-biblischen Quellen auf, aufgrund derer wir vom Leben und Sterben Jesu wissen.</w:t>
      </w:r>
      <w:r w:rsidR="00F1692D">
        <w:t xml:space="preserve"> </w:t>
      </w:r>
      <w:r w:rsidR="00F1692D" w:rsidRPr="00F1692D">
        <w:rPr>
          <w:sz w:val="20"/>
          <w:szCs w:val="18"/>
        </w:rPr>
        <w:t>[Reproduktion]</w:t>
      </w:r>
    </w:p>
    <w:p w14:paraId="532A14B6" w14:textId="68BC0DC6" w:rsidR="00B3685C" w:rsidRPr="00CE07E2" w:rsidRDefault="00CE07E2" w:rsidP="00CE07E2">
      <w:pPr>
        <w:pStyle w:val="Aufgabennummeriert"/>
      </w:pPr>
      <w:r w:rsidRPr="00CF0CAF">
        <w:t>Nenne die zwei hauptsächlichen historischen Bestimmungsgrößen</w:t>
      </w:r>
      <w:r>
        <w:t>, die</w:t>
      </w:r>
      <w:r w:rsidRPr="00CF0CAF">
        <w:t xml:space="preserve"> der religiösen Lebenswelt Jesu und der</w:t>
      </w:r>
      <w:r>
        <w:t>jenigen der</w:t>
      </w:r>
      <w:r w:rsidRPr="00CF0CAF">
        <w:t xml:space="preserve"> ersten Christen</w:t>
      </w:r>
      <w:r>
        <w:t xml:space="preserve"> gemeinsam sind</w:t>
      </w:r>
      <w:r w:rsidRPr="00CF0CAF">
        <w:t>.</w:t>
      </w:r>
      <w:r w:rsidR="00F1692D">
        <w:t xml:space="preserve"> </w:t>
      </w:r>
      <w:r w:rsidR="00F1692D" w:rsidRPr="00F1692D">
        <w:rPr>
          <w:sz w:val="20"/>
          <w:szCs w:val="18"/>
        </w:rPr>
        <w:t>[Reproduktion]</w:t>
      </w:r>
    </w:p>
    <w:sectPr w:rsidR="00B3685C" w:rsidRPr="00CE07E2"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C8CBB" w14:textId="77777777" w:rsidR="00706F3F" w:rsidRDefault="00706F3F" w:rsidP="009042F2">
      <w:pPr>
        <w:spacing w:after="0" w:line="240" w:lineRule="auto"/>
      </w:pPr>
      <w:r>
        <w:separator/>
      </w:r>
    </w:p>
  </w:endnote>
  <w:endnote w:type="continuationSeparator" w:id="0">
    <w:p w14:paraId="26EA7C1F" w14:textId="77777777" w:rsidR="00706F3F" w:rsidRDefault="00706F3F"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4D2E0556"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6F48D1">
              <w:rPr>
                <w:bCs/>
                <w:noProof/>
                <w:sz w:val="16"/>
                <w:szCs w:val="16"/>
              </w:rPr>
              <w:t>Jesus. Historische Quellen - MB 392</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D5357" w14:textId="77777777" w:rsidR="00706F3F" w:rsidRDefault="00706F3F" w:rsidP="009042F2">
      <w:pPr>
        <w:spacing w:after="0" w:line="240" w:lineRule="auto"/>
      </w:pPr>
      <w:r>
        <w:separator/>
      </w:r>
    </w:p>
  </w:footnote>
  <w:footnote w:type="continuationSeparator" w:id="0">
    <w:p w14:paraId="5D2029AD" w14:textId="77777777" w:rsidR="00706F3F" w:rsidRDefault="00706F3F"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5"/>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078C0"/>
    <w:rsid w:val="00412FAA"/>
    <w:rsid w:val="00441778"/>
    <w:rsid w:val="004544CF"/>
    <w:rsid w:val="004971B9"/>
    <w:rsid w:val="005118EC"/>
    <w:rsid w:val="00556DDB"/>
    <w:rsid w:val="005C31E5"/>
    <w:rsid w:val="005D369D"/>
    <w:rsid w:val="005D7F34"/>
    <w:rsid w:val="005F5FA3"/>
    <w:rsid w:val="006017A0"/>
    <w:rsid w:val="0063544C"/>
    <w:rsid w:val="00667FC6"/>
    <w:rsid w:val="006B741C"/>
    <w:rsid w:val="006D7E75"/>
    <w:rsid w:val="006F48D1"/>
    <w:rsid w:val="00706F3F"/>
    <w:rsid w:val="00721756"/>
    <w:rsid w:val="00747007"/>
    <w:rsid w:val="00773F59"/>
    <w:rsid w:val="007D0EAE"/>
    <w:rsid w:val="007E1C18"/>
    <w:rsid w:val="007F771A"/>
    <w:rsid w:val="00812352"/>
    <w:rsid w:val="008826BC"/>
    <w:rsid w:val="008B48FA"/>
    <w:rsid w:val="008B705F"/>
    <w:rsid w:val="008D28EB"/>
    <w:rsid w:val="008D6374"/>
    <w:rsid w:val="008E12AC"/>
    <w:rsid w:val="008E2F42"/>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47420"/>
    <w:rsid w:val="00B57005"/>
    <w:rsid w:val="00B61565"/>
    <w:rsid w:val="00B868B5"/>
    <w:rsid w:val="00BB7FA8"/>
    <w:rsid w:val="00BD61BE"/>
    <w:rsid w:val="00C10E8C"/>
    <w:rsid w:val="00C34D6B"/>
    <w:rsid w:val="00C57168"/>
    <w:rsid w:val="00C64E57"/>
    <w:rsid w:val="00C74B31"/>
    <w:rsid w:val="00CE07E2"/>
    <w:rsid w:val="00CE20BF"/>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9077C"/>
    <w:rsid w:val="00E92B3E"/>
    <w:rsid w:val="00ED7783"/>
    <w:rsid w:val="00EF3FD3"/>
    <w:rsid w:val="00EF6686"/>
    <w:rsid w:val="00F02C6F"/>
    <w:rsid w:val="00F10C0B"/>
    <w:rsid w:val="00F1692D"/>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CE07E2"/>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CE07E2"/>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CE07E2"/>
    <w:pPr>
      <w:spacing w:before="360" w:after="120"/>
    </w:pPr>
    <w:rPr>
      <w:rFonts w:eastAsia="Calibri" w:cs="Times New Roman"/>
      <w:b/>
      <w:bCs/>
      <w:sz w:val="24"/>
      <w:szCs w:val="24"/>
    </w:rPr>
  </w:style>
  <w:style w:type="character" w:customStyle="1" w:styleId="AufgabenZchn">
    <w:name w:val="Aufgaben Zchn"/>
    <w:basedOn w:val="Absatz-Standardschriftart"/>
    <w:link w:val="Aufgaben"/>
    <w:rsid w:val="00CE07E2"/>
    <w:rPr>
      <w:rFonts w:ascii="Times New Roman" w:eastAsia="Calibri" w:hAnsi="Times New Roman" w:cs="Times New Roman"/>
      <w:b/>
      <w:bCs/>
      <w:sz w:val="24"/>
      <w:szCs w:val="24"/>
    </w:rPr>
  </w:style>
  <w:style w:type="paragraph" w:customStyle="1" w:styleId="Aufgabennummeriert">
    <w:name w:val="Aufgaben nummeriert"/>
    <w:basedOn w:val="Standard"/>
    <w:link w:val="AufgabennummeriertZchn"/>
    <w:qFormat/>
    <w:rsid w:val="00CE07E2"/>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CE07E2"/>
    <w:rPr>
      <w:rFonts w:ascii="Times New Roman" w:hAnsi="Times New Roman"/>
      <w:sz w:val="24"/>
    </w:rPr>
  </w:style>
  <w:style w:type="paragraph" w:styleId="Textkrper">
    <w:name w:val="Body Text"/>
    <w:basedOn w:val="Standard"/>
    <w:link w:val="TextkrperZchn"/>
    <w:uiPriority w:val="99"/>
    <w:unhideWhenUsed/>
    <w:rsid w:val="00CE07E2"/>
    <w:pPr>
      <w:spacing w:after="120" w:line="240" w:lineRule="auto"/>
      <w:ind w:right="2098"/>
      <w:jc w:val="both"/>
    </w:pPr>
    <w:rPr>
      <w:rFonts w:ascii="Arial" w:eastAsia="Calibri" w:hAnsi="Arial" w:cs="Times New Roman"/>
      <w:sz w:val="24"/>
    </w:rPr>
  </w:style>
  <w:style w:type="character" w:customStyle="1" w:styleId="TextkrperZchn">
    <w:name w:val="Textkörper Zchn"/>
    <w:basedOn w:val="Absatz-Standardschriftart"/>
    <w:link w:val="Textkrper"/>
    <w:uiPriority w:val="99"/>
    <w:rsid w:val="00CE07E2"/>
    <w:rPr>
      <w:rFonts w:ascii="Arial" w:eastAsia="Calibri" w:hAnsi="Arial" w:cs="Times New Roman"/>
      <w:sz w:val="24"/>
    </w:rPr>
  </w:style>
  <w:style w:type="paragraph" w:styleId="Textkrper-Erstzeileneinzug">
    <w:name w:val="Body Text First Indent"/>
    <w:basedOn w:val="Textkrper"/>
    <w:link w:val="Textkrper-ErstzeileneinzugZchn"/>
    <w:uiPriority w:val="99"/>
    <w:unhideWhenUsed/>
    <w:rsid w:val="00CE07E2"/>
    <w:pPr>
      <w:spacing w:line="276" w:lineRule="auto"/>
      <w:ind w:firstLine="210"/>
      <w:jc w:val="left"/>
    </w:pPr>
    <w:rPr>
      <w:rFonts w:ascii="Calibri" w:hAnsi="Calibri"/>
      <w:sz w:val="22"/>
    </w:rPr>
  </w:style>
  <w:style w:type="character" w:customStyle="1" w:styleId="Textkrper-ErstzeileneinzugZchn">
    <w:name w:val="Textkörper-Erstzeileneinzug Zchn"/>
    <w:basedOn w:val="TextkrperZchn"/>
    <w:link w:val="Textkrper-Erstzeileneinzug"/>
    <w:uiPriority w:val="99"/>
    <w:rsid w:val="00CE07E2"/>
    <w:rPr>
      <w:rFonts w:ascii="Calibri" w:eastAsia="Calibri" w:hAnsi="Calibri" w:cs="Times New Roman"/>
      <w:sz w:val="24"/>
    </w:rPr>
  </w:style>
  <w:style w:type="character" w:customStyle="1" w:styleId="margrechtsZchnZchn">
    <w:name w:val="marg rechts Zchn Zchn"/>
    <w:basedOn w:val="Absatz-Standardschriftart"/>
    <w:link w:val="margrechts"/>
    <w:rsid w:val="00CE07E2"/>
    <w:rPr>
      <w:sz w:val="18"/>
      <w:szCs w:val="18"/>
      <w:lang w:eastAsia="de-DE"/>
    </w:rPr>
  </w:style>
  <w:style w:type="paragraph" w:customStyle="1" w:styleId="margrechts">
    <w:name w:val="marg rechts"/>
    <w:basedOn w:val="Standard"/>
    <w:link w:val="margrechtsZchnZchn"/>
    <w:autoRedefine/>
    <w:rsid w:val="00CE07E2"/>
    <w:pPr>
      <w:framePr w:w="2552" w:hSpace="284" w:wrap="around" w:vAnchor="text" w:hAnchor="page" w:xAlign="right" w:y="1"/>
      <w:widowControl w:val="0"/>
      <w:spacing w:after="120" w:line="240" w:lineRule="auto"/>
      <w:ind w:right="454"/>
      <w:textboxTightWrap w:val="allLines"/>
    </w:pPr>
    <w:rPr>
      <w:rFonts w:asciiTheme="minorHAnsi" w:hAnsiTheme="minorHAns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2854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8</cp:revision>
  <cp:lastPrinted>2021-11-25T16:35:00Z</cp:lastPrinted>
  <dcterms:created xsi:type="dcterms:W3CDTF">2021-08-17T17:06:00Z</dcterms:created>
  <dcterms:modified xsi:type="dcterms:W3CDTF">2021-11-25T16:35:00Z</dcterms:modified>
</cp:coreProperties>
</file>